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BB" w:rsidRDefault="00114DBB" w:rsidP="002C6B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65D2" w:rsidRDefault="002C6BB9" w:rsidP="002C6B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 диагностической работы по оценке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читательской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грамотности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 и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классов МБОУ СОШ с. Бурен-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Хем</w:t>
      </w:r>
      <w:proofErr w:type="spellEnd"/>
    </w:p>
    <w:p w:rsidR="003772E9" w:rsidRDefault="003772E9" w:rsidP="002C6BB9">
      <w:pPr>
        <w:spacing w:line="27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феврале 2020-2021 учебного года проводился региональный мониторинг динамики читательской грамотности обучающихся 5 и 7 классов с применением методик международных исследований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PIRLS</w:t>
      </w:r>
      <w:r w:rsidRPr="00377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PISA</w:t>
      </w:r>
      <w:r w:rsidRPr="003772E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6BB9" w:rsidRDefault="002C6BB9" w:rsidP="002C6BB9">
      <w:pPr>
        <w:spacing w:line="27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мониторинге приняли участие 37 учащихся. В таблице приведены сведения о количестве учащихся, участвовавших в мониторинге.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7223"/>
      </w:tblGrid>
      <w:tr w:rsidR="002C6BB9" w:rsidTr="00FD0030">
        <w:tc>
          <w:tcPr>
            <w:tcW w:w="2553" w:type="dxa"/>
          </w:tcPr>
          <w:p w:rsidR="002C6BB9" w:rsidRPr="00FD0030" w:rsidRDefault="002C6BB9" w:rsidP="002C6BB9">
            <w:pPr>
              <w:spacing w:line="27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0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223" w:type="dxa"/>
          </w:tcPr>
          <w:p w:rsidR="002C6BB9" w:rsidRPr="00FD0030" w:rsidRDefault="002C6BB9" w:rsidP="002C6BB9">
            <w:pPr>
              <w:spacing w:line="27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03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учащихся, принявших участие в тестировании</w:t>
            </w:r>
          </w:p>
        </w:tc>
      </w:tr>
      <w:tr w:rsidR="002C6BB9" w:rsidTr="00FD0030">
        <w:tc>
          <w:tcPr>
            <w:tcW w:w="2553" w:type="dxa"/>
          </w:tcPr>
          <w:p w:rsidR="002C6BB9" w:rsidRPr="002C6BB9" w:rsidRDefault="002C6BB9" w:rsidP="002C6BB9">
            <w:pPr>
              <w:spacing w:line="27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3" w:type="dxa"/>
          </w:tcPr>
          <w:p w:rsidR="002C6BB9" w:rsidRPr="002C6BB9" w:rsidRDefault="002C6BB9" w:rsidP="002C6BB9">
            <w:pPr>
              <w:spacing w:line="27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C6BB9" w:rsidTr="00FD0030">
        <w:tc>
          <w:tcPr>
            <w:tcW w:w="2553" w:type="dxa"/>
          </w:tcPr>
          <w:p w:rsidR="002C6BB9" w:rsidRPr="002C6BB9" w:rsidRDefault="002C6BB9" w:rsidP="002C6BB9">
            <w:pPr>
              <w:spacing w:line="27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3" w:type="dxa"/>
          </w:tcPr>
          <w:p w:rsidR="002C6BB9" w:rsidRPr="002C6BB9" w:rsidRDefault="002C6BB9" w:rsidP="002C6BB9">
            <w:pPr>
              <w:spacing w:line="27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C6BB9" w:rsidTr="00FD0030">
        <w:tc>
          <w:tcPr>
            <w:tcW w:w="2553" w:type="dxa"/>
          </w:tcPr>
          <w:p w:rsidR="002C6BB9" w:rsidRPr="002C6BB9" w:rsidRDefault="002C6BB9" w:rsidP="002C6BB9">
            <w:pPr>
              <w:spacing w:line="27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B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223" w:type="dxa"/>
          </w:tcPr>
          <w:p w:rsidR="002C6BB9" w:rsidRPr="002C6BB9" w:rsidRDefault="002C6BB9" w:rsidP="002C6BB9">
            <w:pPr>
              <w:spacing w:line="27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2C6BB9" w:rsidRPr="00DB5D40" w:rsidRDefault="002C6BB9">
      <w:pPr>
        <w:rPr>
          <w:rFonts w:ascii="Times New Roman" w:hAnsi="Times New Roman" w:cs="Times New Roman"/>
          <w:sz w:val="24"/>
          <w:szCs w:val="24"/>
        </w:rPr>
      </w:pPr>
      <w:r w:rsidRPr="00DB5D40">
        <w:rPr>
          <w:rFonts w:ascii="Times New Roman" w:hAnsi="Times New Roman" w:cs="Times New Roman"/>
          <w:sz w:val="24"/>
          <w:szCs w:val="24"/>
        </w:rPr>
        <w:t>Диагностическая методика позволяет оценить состояние следующих читательских умений:</w:t>
      </w:r>
    </w:p>
    <w:p w:rsidR="002C6BB9" w:rsidRPr="00DB5D40" w:rsidRDefault="002C6BB9" w:rsidP="002C6B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D40">
        <w:rPr>
          <w:rFonts w:ascii="Times New Roman" w:hAnsi="Times New Roman" w:cs="Times New Roman"/>
          <w:sz w:val="24"/>
          <w:szCs w:val="24"/>
        </w:rPr>
        <w:t>Найти и извлечь информацию из текста</w:t>
      </w:r>
    </w:p>
    <w:p w:rsidR="002C6BB9" w:rsidRPr="00DB5D40" w:rsidRDefault="002C6BB9" w:rsidP="002C6B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D40">
        <w:rPr>
          <w:rFonts w:ascii="Times New Roman" w:hAnsi="Times New Roman" w:cs="Times New Roman"/>
          <w:sz w:val="24"/>
          <w:szCs w:val="24"/>
        </w:rPr>
        <w:t>Интегрировать и интерпретировать информацию из текста</w:t>
      </w:r>
    </w:p>
    <w:p w:rsidR="002C6BB9" w:rsidRDefault="002C6BB9" w:rsidP="002C6B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D40">
        <w:rPr>
          <w:rFonts w:ascii="Times New Roman" w:hAnsi="Times New Roman" w:cs="Times New Roman"/>
          <w:sz w:val="24"/>
          <w:szCs w:val="24"/>
        </w:rPr>
        <w:t>Осмыслить и оценить (форму и содержание сообщения, содержащегося в тексте)</w:t>
      </w:r>
    </w:p>
    <w:p w:rsidR="00FD0030" w:rsidRPr="00FD0030" w:rsidRDefault="00FD0030" w:rsidP="00FD0030">
      <w:pPr>
        <w:tabs>
          <w:tab w:val="left" w:pos="8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0030">
        <w:rPr>
          <w:rFonts w:ascii="Times New Roman" w:eastAsia="Times New Roman" w:hAnsi="Times New Roman" w:cs="Times New Roman"/>
          <w:sz w:val="24"/>
          <w:szCs w:val="24"/>
          <w:u w:val="single"/>
        </w:rPr>
        <w:t>5 класс. Читательская грамотность.</w:t>
      </w:r>
    </w:p>
    <w:p w:rsidR="00FD0030" w:rsidRPr="00FD0030" w:rsidRDefault="00FD0030" w:rsidP="00FD0030">
      <w:pPr>
        <w:spacing w:line="53" w:lineRule="exact"/>
        <w:rPr>
          <w:rFonts w:ascii="Times New Roman" w:hAnsi="Times New Roman" w:cs="Times New Roman"/>
          <w:sz w:val="20"/>
          <w:szCs w:val="20"/>
        </w:rPr>
      </w:pPr>
    </w:p>
    <w:p w:rsidR="00514E43" w:rsidRPr="00FD0030" w:rsidRDefault="00FD0030" w:rsidP="00FD0030">
      <w:pPr>
        <w:spacing w:line="272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0030">
        <w:rPr>
          <w:rFonts w:ascii="Times New Roman" w:eastAsia="Times New Roman" w:hAnsi="Times New Roman" w:cs="Times New Roman"/>
          <w:sz w:val="24"/>
          <w:szCs w:val="24"/>
        </w:rPr>
        <w:t xml:space="preserve">Цель работы – охарактеризовать индивидуальный уровень овладения </w:t>
      </w:r>
      <w:proofErr w:type="spellStart"/>
      <w:r w:rsidRPr="00FD0030">
        <w:rPr>
          <w:rFonts w:ascii="Times New Roman" w:eastAsia="Times New Roman" w:hAnsi="Times New Roman" w:cs="Times New Roman"/>
          <w:sz w:val="24"/>
          <w:szCs w:val="24"/>
        </w:rPr>
        <w:t>пятиклассни-ками</w:t>
      </w:r>
      <w:proofErr w:type="spellEnd"/>
      <w:r w:rsidRPr="00FD0030">
        <w:rPr>
          <w:rFonts w:ascii="Times New Roman" w:eastAsia="Times New Roman" w:hAnsi="Times New Roman" w:cs="Times New Roman"/>
          <w:sz w:val="24"/>
          <w:szCs w:val="24"/>
        </w:rPr>
        <w:t xml:space="preserve"> читательской грамотностью, проявляющейся при работе с </w:t>
      </w:r>
      <w:proofErr w:type="gramStart"/>
      <w:r w:rsidRPr="00FD0030">
        <w:rPr>
          <w:rFonts w:ascii="Times New Roman" w:eastAsia="Times New Roman" w:hAnsi="Times New Roman" w:cs="Times New Roman"/>
          <w:sz w:val="24"/>
          <w:szCs w:val="24"/>
        </w:rPr>
        <w:t>информационными</w:t>
      </w:r>
      <w:proofErr w:type="gramEnd"/>
      <w:r w:rsidRPr="00FD0030">
        <w:rPr>
          <w:rFonts w:ascii="Times New Roman" w:eastAsia="Times New Roman" w:hAnsi="Times New Roman" w:cs="Times New Roman"/>
          <w:sz w:val="24"/>
          <w:szCs w:val="24"/>
        </w:rPr>
        <w:t xml:space="preserve"> тек-</w:t>
      </w:r>
      <w:proofErr w:type="spellStart"/>
      <w:r w:rsidRPr="00FD0030">
        <w:rPr>
          <w:rFonts w:ascii="Times New Roman" w:eastAsia="Times New Roman" w:hAnsi="Times New Roman" w:cs="Times New Roman"/>
          <w:sz w:val="24"/>
          <w:szCs w:val="24"/>
        </w:rPr>
        <w:t>стами</w:t>
      </w:r>
      <w:proofErr w:type="spellEnd"/>
      <w:r w:rsidRPr="00FD0030">
        <w:rPr>
          <w:rFonts w:ascii="Times New Roman" w:eastAsia="Times New Roman" w:hAnsi="Times New Roman" w:cs="Times New Roman"/>
          <w:sz w:val="24"/>
          <w:szCs w:val="24"/>
        </w:rPr>
        <w:t>, включающими различные типы представления информации: вербальная, числовая, графическая.</w:t>
      </w:r>
    </w:p>
    <w:p w:rsidR="00DB5D40" w:rsidRDefault="00DB5D40" w:rsidP="00DB5D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2937753"/>
            <wp:effectExtent l="0" t="0" r="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14E43" w:rsidRDefault="00514E43" w:rsidP="00DB5D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A74">
        <w:rPr>
          <w:rFonts w:ascii="Times New Roman" w:hAnsi="Times New Roman" w:cs="Times New Roman"/>
          <w:sz w:val="24"/>
          <w:szCs w:val="24"/>
        </w:rPr>
        <w:t xml:space="preserve">Общие результаты РПР  по читательской грамотности </w:t>
      </w:r>
      <w:proofErr w:type="gramStart"/>
      <w:r w:rsidR="00864A7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64A7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864A7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64A74">
        <w:rPr>
          <w:rFonts w:ascii="Times New Roman" w:hAnsi="Times New Roman" w:cs="Times New Roman"/>
          <w:sz w:val="24"/>
          <w:szCs w:val="24"/>
        </w:rPr>
        <w:t>.</w:t>
      </w:r>
    </w:p>
    <w:p w:rsidR="001B231B" w:rsidRPr="00FD0030" w:rsidRDefault="00514E43" w:rsidP="00FD003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2791838"/>
            <wp:effectExtent l="0" t="0" r="0" b="88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FD0030" w:rsidRPr="00FD0030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FD0030" w:rsidRPr="00FD0030" w:rsidRDefault="00FD0030" w:rsidP="00DB5D4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B231B" w:rsidRDefault="00FD0030" w:rsidP="00FD0030">
      <w:pPr>
        <w:rPr>
          <w:rFonts w:ascii="Times New Roman" w:eastAsia="Times New Roman" w:hAnsi="Times New Roman" w:cs="Times New Roman"/>
          <w:sz w:val="24"/>
          <w:szCs w:val="24"/>
        </w:rPr>
      </w:pPr>
      <w:r w:rsidRPr="00FD0030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                                         </w:t>
      </w:r>
      <w:r w:rsidR="001B231B" w:rsidRPr="00FD003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A110077" wp14:editId="794BCDC9">
            <wp:simplePos x="0" y="0"/>
            <wp:positionH relativeFrom="column">
              <wp:posOffset>456835</wp:posOffset>
            </wp:positionH>
            <wp:positionV relativeFrom="paragraph">
              <wp:posOffset>2054</wp:posOffset>
            </wp:positionV>
            <wp:extent cx="548640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D0030">
        <w:rPr>
          <w:rFonts w:ascii="Times New Roman" w:eastAsia="Times New Roman" w:hAnsi="Times New Roman" w:cs="Times New Roman"/>
          <w:sz w:val="24"/>
          <w:szCs w:val="24"/>
        </w:rPr>
        <w:t>Результаты работы позволяют сделать вывод о состоянии читательской грамотности пятиклассников, как в целом, так и по выделенным группам читательских умений. Это дает возможност</w:t>
      </w:r>
      <w:r>
        <w:rPr>
          <w:rFonts w:ascii="Times New Roman" w:eastAsia="Times New Roman" w:hAnsi="Times New Roman" w:cs="Times New Roman"/>
          <w:sz w:val="24"/>
          <w:szCs w:val="24"/>
        </w:rPr>
        <w:t>ь наметить пути помощи в повыше</w:t>
      </w:r>
      <w:r w:rsidRPr="00FD0030">
        <w:rPr>
          <w:rFonts w:ascii="Times New Roman" w:eastAsia="Times New Roman" w:hAnsi="Times New Roman" w:cs="Times New Roman"/>
          <w:sz w:val="24"/>
          <w:szCs w:val="24"/>
        </w:rPr>
        <w:t>нии уровня читательской грамотности каждого пятиклассника.</w:t>
      </w:r>
    </w:p>
    <w:p w:rsidR="00FD0030" w:rsidRDefault="00FD0030" w:rsidP="00FD00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030" w:rsidRDefault="00FD0030" w:rsidP="00FD00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030" w:rsidRDefault="00FD0030" w:rsidP="00FD00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030" w:rsidRDefault="00FD0030" w:rsidP="00FD00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030" w:rsidRDefault="00FD0030" w:rsidP="00FD00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84F9E" w:rsidRDefault="00884F9E" w:rsidP="00FD00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84F9E" w:rsidRDefault="00884F9E" w:rsidP="00FD00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030" w:rsidRPr="00485871" w:rsidRDefault="00FD0030" w:rsidP="00FD003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5871">
        <w:rPr>
          <w:rFonts w:ascii="Times New Roman" w:eastAsia="Times New Roman" w:hAnsi="Times New Roman" w:cs="Times New Roman"/>
          <w:sz w:val="24"/>
          <w:szCs w:val="24"/>
          <w:u w:val="single"/>
        </w:rPr>
        <w:t>7 класс. Читательская грамотность.</w:t>
      </w:r>
    </w:p>
    <w:p w:rsidR="00FD0030" w:rsidRDefault="00FD0030" w:rsidP="00FD00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диагностики – определение уровня </w:t>
      </w:r>
      <w:proofErr w:type="spellStart"/>
      <w:r w:rsidR="003772E9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читательских умений как наиболее важных составляющих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обучения, а также установление динамики развития читательских умений.</w:t>
      </w:r>
    </w:p>
    <w:p w:rsidR="003772E9" w:rsidRDefault="003772E9" w:rsidP="00FD00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12A142" wp14:editId="1CC119B3">
            <wp:extent cx="5486400" cy="2937753"/>
            <wp:effectExtent l="0" t="0" r="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0030" w:rsidRDefault="00884F9E" w:rsidP="00FD0030">
      <w:pPr>
        <w:rPr>
          <w:rFonts w:ascii="Times New Roman" w:eastAsia="Times New Roman" w:hAnsi="Times New Roman" w:cs="Times New Roman"/>
          <w:sz w:val="24"/>
          <w:szCs w:val="24"/>
        </w:rPr>
      </w:pPr>
      <w:r w:rsidRPr="00FD003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9165974" wp14:editId="297280CC">
            <wp:simplePos x="0" y="0"/>
            <wp:positionH relativeFrom="margin">
              <wp:posOffset>-635</wp:posOffset>
            </wp:positionH>
            <wp:positionV relativeFrom="paragraph">
              <wp:posOffset>2955925</wp:posOffset>
            </wp:positionV>
            <wp:extent cx="5826760" cy="2245995"/>
            <wp:effectExtent l="0" t="0" r="2540" b="1905"/>
            <wp:wrapThrough wrapText="bothSides">
              <wp:wrapPolygon edited="0">
                <wp:start x="0" y="0"/>
                <wp:lineTo x="0" y="21435"/>
                <wp:lineTo x="21539" y="21435"/>
                <wp:lineTo x="21539" y="0"/>
                <wp:lineTo x="0" y="0"/>
              </wp:wrapPolygon>
            </wp:wrapThrough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2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2103CC" wp14:editId="2C9B6355">
            <wp:extent cx="5486400" cy="2791838"/>
            <wp:effectExtent l="0" t="0" r="0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D0030" w:rsidRDefault="00FD0030" w:rsidP="00FD00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0030" w:rsidRDefault="00884F9E" w:rsidP="00393D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диагностической работы показывают, что из проверяемых групп умений наиболее освоенными являются умения связанные с поиском информации в тексте. </w:t>
      </w:r>
    </w:p>
    <w:p w:rsidR="00884F9E" w:rsidRDefault="00884F9E" w:rsidP="00393D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недостаточно освоенным читательским умениям по результатам данной диагностики относятся следующие: умение в процессе работы с одним или несколькими источниками выявлять содержащуюся в них противоречивую, конфликтную информацию, применять информации из текста при решении учебн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 учебно- практических задач.</w:t>
      </w:r>
    </w:p>
    <w:p w:rsidR="00087EDB" w:rsidRDefault="00087EDB" w:rsidP="00087ED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ЗУВР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О.Б.</w:t>
      </w:r>
    </w:p>
    <w:p w:rsidR="00393D35" w:rsidRPr="001F1E6A" w:rsidRDefault="00393D35" w:rsidP="00393D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3D35" w:rsidRPr="001F1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A1"/>
    <w:multiLevelType w:val="hybridMultilevel"/>
    <w:tmpl w:val="28B4F59A"/>
    <w:lvl w:ilvl="0" w:tplc="BE4E5E26">
      <w:start w:val="5"/>
      <w:numFmt w:val="decimal"/>
      <w:lvlText w:val="%1"/>
      <w:lvlJc w:val="left"/>
    </w:lvl>
    <w:lvl w:ilvl="1" w:tplc="4352EDDA">
      <w:numFmt w:val="decimal"/>
      <w:lvlText w:val=""/>
      <w:lvlJc w:val="left"/>
    </w:lvl>
    <w:lvl w:ilvl="2" w:tplc="878C9AB6">
      <w:numFmt w:val="decimal"/>
      <w:lvlText w:val=""/>
      <w:lvlJc w:val="left"/>
    </w:lvl>
    <w:lvl w:ilvl="3" w:tplc="9D24D8CE">
      <w:numFmt w:val="decimal"/>
      <w:lvlText w:val=""/>
      <w:lvlJc w:val="left"/>
    </w:lvl>
    <w:lvl w:ilvl="4" w:tplc="115C32A0">
      <w:numFmt w:val="decimal"/>
      <w:lvlText w:val=""/>
      <w:lvlJc w:val="left"/>
    </w:lvl>
    <w:lvl w:ilvl="5" w:tplc="6BDE907E">
      <w:numFmt w:val="decimal"/>
      <w:lvlText w:val=""/>
      <w:lvlJc w:val="left"/>
    </w:lvl>
    <w:lvl w:ilvl="6" w:tplc="C49C4F4C">
      <w:numFmt w:val="decimal"/>
      <w:lvlText w:val=""/>
      <w:lvlJc w:val="left"/>
    </w:lvl>
    <w:lvl w:ilvl="7" w:tplc="94FE5196">
      <w:numFmt w:val="decimal"/>
      <w:lvlText w:val=""/>
      <w:lvlJc w:val="left"/>
    </w:lvl>
    <w:lvl w:ilvl="8" w:tplc="5562F95E">
      <w:numFmt w:val="decimal"/>
      <w:lvlText w:val=""/>
      <w:lvlJc w:val="left"/>
    </w:lvl>
  </w:abstractNum>
  <w:abstractNum w:abstractNumId="1">
    <w:nsid w:val="266A68C4"/>
    <w:multiLevelType w:val="hybridMultilevel"/>
    <w:tmpl w:val="9A30A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C0"/>
    <w:rsid w:val="00087EDB"/>
    <w:rsid w:val="00114DBB"/>
    <w:rsid w:val="001B231B"/>
    <w:rsid w:val="001F1E6A"/>
    <w:rsid w:val="002600C2"/>
    <w:rsid w:val="002C6BB9"/>
    <w:rsid w:val="003772E9"/>
    <w:rsid w:val="00393D35"/>
    <w:rsid w:val="00485871"/>
    <w:rsid w:val="00514E43"/>
    <w:rsid w:val="007356A4"/>
    <w:rsid w:val="007965D2"/>
    <w:rsid w:val="00864A74"/>
    <w:rsid w:val="00884F9E"/>
    <w:rsid w:val="00C46DC0"/>
    <w:rsid w:val="00DB5D40"/>
    <w:rsid w:val="00F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B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B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lt1"/>
                </a:solidFill>
                <a:latin typeface="+mn-lt"/>
                <a:ea typeface="+mn-ea"/>
                <a:cs typeface="+mn-cs"/>
              </a:rPr>
              <a:t>Читательская грамотность 5 кл</a:t>
            </a:r>
            <a:endParaRPr lang="ru-RU"/>
          </a:p>
        </c:rich>
      </c:tx>
      <c:overlay val="0"/>
      <c:spPr>
        <a:solidFill>
          <a:schemeClr val="accent1"/>
        </a:solidFill>
        <a:ln w="19050" cap="flat" cmpd="sng" algn="ctr">
          <a:solidFill>
            <a:schemeClr val="lt1"/>
          </a:solidFill>
          <a:prstDash val="solid"/>
          <a:miter lim="800000"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Низкий</c:v>
                </c:pt>
                <c:pt idx="1">
                  <c:v>Пониженный</c:v>
                </c:pt>
                <c:pt idx="2">
                  <c:v>Базовый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5</c:v>
                </c:pt>
                <c:pt idx="2">
                  <c:v>6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596672"/>
        <c:axId val="133598592"/>
      </c:barChart>
      <c:catAx>
        <c:axId val="133596672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solidFill>
            <a:schemeClr val="accent4">
              <a:lumMod val="60000"/>
              <a:lumOff val="40000"/>
            </a:schemeClr>
          </a:solidFill>
          <a:ln w="9525" cap="flat" cmpd="sng" algn="ctr">
            <a:solidFill>
              <a:srgbClr val="00206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598592"/>
        <c:crosses val="autoZero"/>
        <c:auto val="1"/>
        <c:lblAlgn val="ctr"/>
        <c:lblOffset val="100"/>
        <c:noMultiLvlLbl val="0"/>
      </c:catAx>
      <c:valAx>
        <c:axId val="133598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Доля</a:t>
                </a:r>
                <a:r>
                  <a:rPr lang="ru-RU" baseline="0"/>
                  <a:t> обучающихся 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2.7777777777777776E-2"/>
              <c:y val="0.1584015033140312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59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dk1"/>
                </a:solidFill>
                <a:latin typeface="+mn-lt"/>
                <a:ea typeface="+mn-ea"/>
                <a:cs typeface="+mn-cs"/>
              </a:rPr>
              <a:t>5 класс. Читательская грамотность.</a:t>
            </a:r>
            <a:endParaRPr lang="ru-RU"/>
          </a:p>
        </c:rich>
      </c:tx>
      <c:overlay val="0"/>
      <c:spPr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обучающихся 5  класса, набравших максимальное количество баллов за задание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 7</c:v>
                </c:pt>
                <c:pt idx="4">
                  <c:v>Задание  8</c:v>
                </c:pt>
                <c:pt idx="5">
                  <c:v>Задание 9</c:v>
                </c:pt>
                <c:pt idx="6">
                  <c:v>Задание 11</c:v>
                </c:pt>
                <c:pt idx="7">
                  <c:v>Задание 14</c:v>
                </c:pt>
                <c:pt idx="8">
                  <c:v>Задание 15</c:v>
                </c:pt>
                <c:pt idx="9">
                  <c:v>Задание 6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94</c:v>
                </c:pt>
                <c:pt idx="1">
                  <c:v>72</c:v>
                </c:pt>
                <c:pt idx="2">
                  <c:v>77</c:v>
                </c:pt>
                <c:pt idx="3">
                  <c:v>94</c:v>
                </c:pt>
                <c:pt idx="4">
                  <c:v>66</c:v>
                </c:pt>
                <c:pt idx="5">
                  <c:v>61</c:v>
                </c:pt>
                <c:pt idx="6">
                  <c:v>94</c:v>
                </c:pt>
                <c:pt idx="7">
                  <c:v>88</c:v>
                </c:pt>
                <c:pt idx="8">
                  <c:v>88</c:v>
                </c:pt>
                <c:pt idx="9">
                  <c:v>66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3618688"/>
        <c:axId val="133965696"/>
      </c:barChart>
      <c:catAx>
        <c:axId val="133618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965696"/>
        <c:crosses val="autoZero"/>
        <c:auto val="1"/>
        <c:lblAlgn val="ctr"/>
        <c:lblOffset val="100"/>
        <c:noMultiLvlLbl val="0"/>
      </c:catAx>
      <c:valAx>
        <c:axId val="133965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618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5 класс. Читательская грамотность.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обучающихся 5 класса, не выполнивших задание</c:v>
                </c:pt>
              </c:strCache>
            </c:strRef>
          </c:tx>
          <c:spPr>
            <a:solidFill>
              <a:srgbClr val="FFDB69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Задание 4</c:v>
                </c:pt>
                <c:pt idx="1">
                  <c:v>Задание 5</c:v>
                </c:pt>
                <c:pt idx="2">
                  <c:v>Задание 10</c:v>
                </c:pt>
                <c:pt idx="3">
                  <c:v>Задание 12</c:v>
                </c:pt>
                <c:pt idx="4">
                  <c:v>Задание 13</c:v>
                </c:pt>
                <c:pt idx="5">
                  <c:v>Задание 16</c:v>
                </c:pt>
                <c:pt idx="6">
                  <c:v>Задание 17</c:v>
                </c:pt>
                <c:pt idx="7">
                  <c:v>Задание 18</c:v>
                </c:pt>
                <c:pt idx="8">
                  <c:v>Задание 19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38</c:v>
                </c:pt>
                <c:pt idx="1">
                  <c:v>50</c:v>
                </c:pt>
                <c:pt idx="2">
                  <c:v>33</c:v>
                </c:pt>
                <c:pt idx="3">
                  <c:v>22</c:v>
                </c:pt>
                <c:pt idx="4">
                  <c:v>55</c:v>
                </c:pt>
                <c:pt idx="5">
                  <c:v>44</c:v>
                </c:pt>
                <c:pt idx="6">
                  <c:v>0</c:v>
                </c:pt>
                <c:pt idx="7">
                  <c:v>44</c:v>
                </c:pt>
                <c:pt idx="8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4226688"/>
        <c:axId val="134229376"/>
      </c:barChart>
      <c:catAx>
        <c:axId val="134226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29376"/>
        <c:crosses val="autoZero"/>
        <c:auto val="1"/>
        <c:lblAlgn val="ctr"/>
        <c:lblOffset val="100"/>
        <c:noMultiLvlLbl val="0"/>
      </c:catAx>
      <c:valAx>
        <c:axId val="134229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2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lt1"/>
                </a:solidFill>
                <a:latin typeface="+mn-lt"/>
                <a:ea typeface="+mn-ea"/>
                <a:cs typeface="+mn-cs"/>
              </a:rPr>
              <a:t>Читательская грамотность 7</a:t>
            </a:r>
            <a:r>
              <a:rPr lang="ru-RU" baseline="0">
                <a:solidFill>
                  <a:schemeClr val="lt1"/>
                </a:solidFill>
                <a:latin typeface="+mn-lt"/>
                <a:ea typeface="+mn-ea"/>
                <a:cs typeface="+mn-cs"/>
              </a:rPr>
              <a:t> </a:t>
            </a:r>
            <a:r>
              <a:rPr lang="ru-RU">
                <a:solidFill>
                  <a:schemeClr val="lt1"/>
                </a:solidFill>
                <a:latin typeface="+mn-lt"/>
                <a:ea typeface="+mn-ea"/>
                <a:cs typeface="+mn-cs"/>
              </a:rPr>
              <a:t>кл</a:t>
            </a:r>
            <a:endParaRPr lang="ru-RU"/>
          </a:p>
        </c:rich>
      </c:tx>
      <c:overlay val="0"/>
      <c:spPr>
        <a:solidFill>
          <a:schemeClr val="accent1"/>
        </a:solidFill>
        <a:ln w="19050" cap="flat" cmpd="sng" algn="ctr">
          <a:solidFill>
            <a:schemeClr val="lt1"/>
          </a:solidFill>
          <a:prstDash val="solid"/>
          <a:miter lim="800000"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Низкий</c:v>
                </c:pt>
                <c:pt idx="1">
                  <c:v>Пониженный</c:v>
                </c:pt>
                <c:pt idx="2">
                  <c:v>Базовый</c:v>
                </c:pt>
                <c:pt idx="3">
                  <c:v>Повышенный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11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253568"/>
        <c:axId val="134636672"/>
      </c:barChart>
      <c:catAx>
        <c:axId val="134253568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solidFill>
            <a:schemeClr val="accent4">
              <a:lumMod val="60000"/>
              <a:lumOff val="40000"/>
            </a:schemeClr>
          </a:solidFill>
          <a:ln w="9525" cap="flat" cmpd="sng" algn="ctr">
            <a:solidFill>
              <a:srgbClr val="00206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36672"/>
        <c:crosses val="autoZero"/>
        <c:auto val="1"/>
        <c:lblAlgn val="ctr"/>
        <c:lblOffset val="100"/>
        <c:noMultiLvlLbl val="0"/>
      </c:catAx>
      <c:valAx>
        <c:axId val="13463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Доля</a:t>
                </a:r>
                <a:r>
                  <a:rPr lang="ru-RU" baseline="0"/>
                  <a:t> обучающихся 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2.7777777777777776E-2"/>
              <c:y val="0.1584015033140312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53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dk1"/>
                </a:solidFill>
                <a:latin typeface="+mn-lt"/>
                <a:ea typeface="+mn-ea"/>
                <a:cs typeface="+mn-cs"/>
              </a:rPr>
              <a:t>7 класс. Читательская грамотность.</a:t>
            </a:r>
            <a:endParaRPr lang="ru-RU"/>
          </a:p>
        </c:rich>
      </c:tx>
      <c:overlay val="0"/>
      <c:spPr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обучающихся 7 класса, не выполнивших задание</c:v>
                </c:pt>
              </c:strCache>
            </c:strRef>
          </c:tx>
          <c:spPr>
            <a:solidFill>
              <a:srgbClr val="FFDB69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Задание 4</c:v>
                </c:pt>
                <c:pt idx="1">
                  <c:v>Задание 6</c:v>
                </c:pt>
                <c:pt idx="2">
                  <c:v>Задание 8</c:v>
                </c:pt>
                <c:pt idx="3">
                  <c:v>Задание 9</c:v>
                </c:pt>
                <c:pt idx="4">
                  <c:v>Задание 10</c:v>
                </c:pt>
                <c:pt idx="5">
                  <c:v>Задание 11</c:v>
                </c:pt>
                <c:pt idx="6">
                  <c:v>Задание 15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26</c:v>
                </c:pt>
                <c:pt idx="1">
                  <c:v>36</c:v>
                </c:pt>
                <c:pt idx="2">
                  <c:v>15</c:v>
                </c:pt>
                <c:pt idx="3">
                  <c:v>21</c:v>
                </c:pt>
                <c:pt idx="4">
                  <c:v>36</c:v>
                </c:pt>
                <c:pt idx="5">
                  <c:v>36</c:v>
                </c:pt>
                <c:pt idx="6">
                  <c:v>15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4656768"/>
        <c:axId val="134659456"/>
      </c:barChart>
      <c:catAx>
        <c:axId val="134656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59456"/>
        <c:crosses val="autoZero"/>
        <c:auto val="1"/>
        <c:lblAlgn val="ctr"/>
        <c:lblOffset val="100"/>
        <c:noMultiLvlLbl val="0"/>
      </c:catAx>
      <c:valAx>
        <c:axId val="134659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900" b="1" i="0" u="none" strike="noStrike" cap="all" baseline="0">
                    <a:effectLst/>
                  </a:rPr>
                  <a:t>Доля обучающихся 7 класса, не выполнивших задание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567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dk1"/>
                </a:solidFill>
                <a:latin typeface="+mn-lt"/>
                <a:ea typeface="+mn-ea"/>
                <a:cs typeface="+mn-cs"/>
              </a:rPr>
              <a:t>7 класс. Читательская грамотность.</a:t>
            </a:r>
            <a:endParaRPr lang="ru-RU"/>
          </a:p>
        </c:rich>
      </c:tx>
      <c:overlay val="0"/>
      <c:spPr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обучающихся 7  класса, набравших максимальное количество баллов за задание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Задание 1</c:v>
                </c:pt>
                <c:pt idx="1">
                  <c:v>Задание 2</c:v>
                </c:pt>
                <c:pt idx="2">
                  <c:v>Задание 4</c:v>
                </c:pt>
                <c:pt idx="3">
                  <c:v>Задание  5</c:v>
                </c:pt>
                <c:pt idx="4">
                  <c:v>Задание  7</c:v>
                </c:pt>
                <c:pt idx="5">
                  <c:v>Задание 12</c:v>
                </c:pt>
                <c:pt idx="6">
                  <c:v>Задание 13</c:v>
                </c:pt>
                <c:pt idx="7">
                  <c:v>Задание 14</c:v>
                </c:pt>
                <c:pt idx="8">
                  <c:v>Задание 16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78</c:v>
                </c:pt>
                <c:pt idx="1">
                  <c:v>57</c:v>
                </c:pt>
                <c:pt idx="2">
                  <c:v>68</c:v>
                </c:pt>
                <c:pt idx="3">
                  <c:v>57</c:v>
                </c:pt>
                <c:pt idx="4">
                  <c:v>57</c:v>
                </c:pt>
                <c:pt idx="5">
                  <c:v>78</c:v>
                </c:pt>
                <c:pt idx="6">
                  <c:v>52</c:v>
                </c:pt>
                <c:pt idx="7">
                  <c:v>63</c:v>
                </c:pt>
                <c:pt idx="8">
                  <c:v>52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3988736"/>
        <c:axId val="133991424"/>
      </c:barChart>
      <c:catAx>
        <c:axId val="133988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991424"/>
        <c:crosses val="autoZero"/>
        <c:auto val="1"/>
        <c:lblAlgn val="ctr"/>
        <c:lblOffset val="100"/>
        <c:noMultiLvlLbl val="0"/>
      </c:catAx>
      <c:valAx>
        <c:axId val="133991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9887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2021-04-13T03:57:00Z</dcterms:created>
  <dcterms:modified xsi:type="dcterms:W3CDTF">2022-05-05T05:19:00Z</dcterms:modified>
</cp:coreProperties>
</file>